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71CD" w:rsidRDefault="004E71CD" w:rsidP="004E71CD">
      <w:pPr>
        <w:jc w:val="both"/>
        <w:rPr>
          <w:rFonts w:ascii="宋体" w:hAnsi="宋体" w:cs="宋体" w:hint="eastAsia"/>
          <w:b/>
          <w:bCs/>
          <w:color w:val="00000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sz w:val="36"/>
          <w:szCs w:val="36"/>
        </w:rPr>
        <w:t>附件1：</w:t>
      </w:r>
    </w:p>
    <w:p w:rsidR="004E71CD" w:rsidRDefault="004E71CD" w:rsidP="004E71CD">
      <w:pPr>
        <w:jc w:val="center"/>
        <w:rPr>
          <w:rFonts w:ascii="宋体" w:hAnsi="宋体" w:cs="宋体" w:hint="eastAsia"/>
          <w:b/>
          <w:bCs/>
          <w:color w:val="00000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sz w:val="36"/>
          <w:szCs w:val="36"/>
        </w:rPr>
        <w:t>2018中国农业循环经济与生态修复发展</w:t>
      </w:r>
    </w:p>
    <w:p w:rsidR="004E71CD" w:rsidRPr="004E71CD" w:rsidRDefault="004E71CD" w:rsidP="004E71CD">
      <w:pPr>
        <w:jc w:val="center"/>
        <w:rPr>
          <w:rFonts w:ascii="宋体" w:hAnsi="宋体" w:cs="宋体" w:hint="eastAsia"/>
          <w:b/>
          <w:bCs/>
          <w:color w:val="00000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sz w:val="36"/>
          <w:szCs w:val="36"/>
        </w:rPr>
        <w:t>论坛会议日程（拟定）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2"/>
        <w:gridCol w:w="7298"/>
      </w:tblGrid>
      <w:tr w:rsidR="004E71CD" w:rsidTr="004E71CD">
        <w:trPr>
          <w:trHeight w:val="706"/>
          <w:jc w:val="center"/>
        </w:trPr>
        <w:tc>
          <w:tcPr>
            <w:tcW w:w="1662" w:type="dxa"/>
            <w:shd w:val="clear" w:color="auto" w:fill="F1F1F1"/>
            <w:vAlign w:val="center"/>
          </w:tcPr>
          <w:p w:rsidR="004E71CD" w:rsidRDefault="004E71CD" w:rsidP="008446D8">
            <w:pPr>
              <w:jc w:val="center"/>
              <w:rPr>
                <w:rFonts w:ascii="仿宋" w:eastAsia="仿宋" w:hAnsi="仿宋" w:cs="仿宋"/>
                <w:b/>
                <w:bCs/>
                <w:sz w:val="26"/>
                <w:szCs w:val="26"/>
                <w:highlight w:val="lightGray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时  间</w:t>
            </w:r>
          </w:p>
        </w:tc>
        <w:tc>
          <w:tcPr>
            <w:tcW w:w="7298" w:type="dxa"/>
            <w:shd w:val="clear" w:color="auto" w:fill="F1F1F1"/>
            <w:vAlign w:val="center"/>
          </w:tcPr>
          <w:p w:rsidR="004E71CD" w:rsidRDefault="004E71CD" w:rsidP="008446D8">
            <w:pPr>
              <w:jc w:val="center"/>
              <w:rPr>
                <w:rFonts w:ascii="仿宋" w:eastAsia="仿宋" w:hAnsi="仿宋" w:cs="仿宋"/>
                <w:b/>
                <w:bCs/>
                <w:sz w:val="26"/>
                <w:szCs w:val="26"/>
                <w:highlight w:val="lightGray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内    容</w:t>
            </w:r>
          </w:p>
        </w:tc>
      </w:tr>
      <w:tr w:rsidR="004E71CD" w:rsidTr="004E71CD">
        <w:trPr>
          <w:trHeight w:val="1237"/>
          <w:jc w:val="center"/>
        </w:trPr>
        <w:tc>
          <w:tcPr>
            <w:tcW w:w="1662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9:00--17:30</w:t>
            </w:r>
          </w:p>
        </w:tc>
        <w:tc>
          <w:tcPr>
            <w:tcW w:w="7298" w:type="dxa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时  间： 2018年11月3日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地  点： 北京农广大厦</w:t>
            </w:r>
          </w:p>
        </w:tc>
      </w:tr>
      <w:tr w:rsidR="004E71CD" w:rsidTr="004E71CD">
        <w:trPr>
          <w:trHeight w:val="1629"/>
          <w:jc w:val="center"/>
        </w:trPr>
        <w:tc>
          <w:tcPr>
            <w:tcW w:w="1662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09:00-09:30</w:t>
            </w:r>
          </w:p>
        </w:tc>
        <w:tc>
          <w:tcPr>
            <w:tcW w:w="7298" w:type="dxa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领导致辞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国家发展改革委领导致辞 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农业农村部领导致辞 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中国循环经济协会领导致辞</w:t>
            </w:r>
          </w:p>
        </w:tc>
      </w:tr>
      <w:tr w:rsidR="004E71CD" w:rsidTr="004E71CD">
        <w:trPr>
          <w:trHeight w:val="706"/>
          <w:jc w:val="center"/>
        </w:trPr>
        <w:tc>
          <w:tcPr>
            <w:tcW w:w="1662" w:type="dxa"/>
            <w:shd w:val="clear" w:color="auto" w:fill="F1F1F1"/>
            <w:vAlign w:val="center"/>
          </w:tcPr>
          <w:p w:rsidR="004E71CD" w:rsidRDefault="004E71CD" w:rsidP="008446D8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09:30-11:00</w:t>
            </w:r>
          </w:p>
        </w:tc>
        <w:tc>
          <w:tcPr>
            <w:tcW w:w="7298" w:type="dxa"/>
            <w:shd w:val="clear" w:color="auto" w:fill="F1F1F1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第一单元：主旨报告</w:t>
            </w:r>
          </w:p>
        </w:tc>
      </w:tr>
      <w:tr w:rsidR="004E71CD" w:rsidTr="004E71CD">
        <w:trPr>
          <w:trHeight w:val="1218"/>
          <w:jc w:val="center"/>
        </w:trPr>
        <w:tc>
          <w:tcPr>
            <w:tcW w:w="1662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09:30-10：00</w:t>
            </w:r>
          </w:p>
        </w:tc>
        <w:tc>
          <w:tcPr>
            <w:tcW w:w="7298" w:type="dxa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我国农业改革开放40年与农业循环经济发展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 金书秦 农业农业部农村经济研究中心</w:t>
            </w:r>
          </w:p>
          <w:p w:rsidR="004E71CD" w:rsidRDefault="004E71CD" w:rsidP="008446D8">
            <w:pPr>
              <w:adjustRightInd w:val="0"/>
              <w:snapToGrid w:val="0"/>
              <w:ind w:firstLineChars="500" w:firstLine="130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可持续发展研究室副主任</w:t>
            </w:r>
          </w:p>
        </w:tc>
      </w:tr>
      <w:tr w:rsidR="004E71CD" w:rsidTr="004E71CD">
        <w:trPr>
          <w:trHeight w:val="1071"/>
          <w:jc w:val="center"/>
        </w:trPr>
        <w:tc>
          <w:tcPr>
            <w:tcW w:w="1662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10:00-11:00</w:t>
            </w:r>
          </w:p>
        </w:tc>
        <w:tc>
          <w:tcPr>
            <w:tcW w:w="7298" w:type="dxa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 统筹推进农业绿色发展</w:t>
            </w:r>
          </w:p>
          <w:p w:rsidR="004E71CD" w:rsidRDefault="004E71CD" w:rsidP="008446D8">
            <w:pPr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— 尹昌斌 中国农业科学院研究员 </w:t>
            </w:r>
          </w:p>
        </w:tc>
      </w:tr>
      <w:tr w:rsidR="004E71CD" w:rsidTr="004E71CD">
        <w:trPr>
          <w:trHeight w:val="824"/>
          <w:jc w:val="center"/>
        </w:trPr>
        <w:tc>
          <w:tcPr>
            <w:tcW w:w="1662" w:type="dxa"/>
            <w:shd w:val="clear" w:color="auto" w:fill="F1F1F1"/>
            <w:vAlign w:val="center"/>
          </w:tcPr>
          <w:p w:rsidR="004E71CD" w:rsidRDefault="004E71CD" w:rsidP="008446D8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11:00-12:00</w:t>
            </w:r>
          </w:p>
        </w:tc>
        <w:tc>
          <w:tcPr>
            <w:tcW w:w="7298" w:type="dxa"/>
            <w:shd w:val="clear" w:color="auto" w:fill="F1F1F1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第二单元：主旨演讲</w:t>
            </w:r>
          </w:p>
        </w:tc>
      </w:tr>
      <w:tr w:rsidR="004E71CD" w:rsidTr="004E71CD">
        <w:trPr>
          <w:trHeight w:val="1002"/>
          <w:jc w:val="center"/>
        </w:trPr>
        <w:tc>
          <w:tcPr>
            <w:tcW w:w="1662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11:00-11:20</w:t>
            </w:r>
          </w:p>
        </w:tc>
        <w:tc>
          <w:tcPr>
            <w:tcW w:w="7298" w:type="dxa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bookmarkStart w:id="0" w:name="OLE_LINK1"/>
            <w:r>
              <w:rPr>
                <w:rFonts w:ascii="仿宋" w:eastAsia="仿宋" w:hAnsi="仿宋" w:cs="仿宋" w:hint="eastAsia"/>
                <w:sz w:val="26"/>
                <w:szCs w:val="26"/>
              </w:rPr>
              <w:t>区域农业循环经济规划实践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— </w:t>
            </w:r>
            <w:bookmarkEnd w:id="0"/>
            <w:r>
              <w:rPr>
                <w:rFonts w:ascii="仿宋" w:eastAsia="仿宋" w:hAnsi="仿宋" w:cs="仿宋" w:hint="eastAsia"/>
                <w:sz w:val="26"/>
                <w:szCs w:val="26"/>
              </w:rPr>
              <w:t>国家循环经济示范县市区、区域生态循环农业示范区</w:t>
            </w:r>
          </w:p>
        </w:tc>
      </w:tr>
      <w:tr w:rsidR="004E71CD" w:rsidTr="004E71CD">
        <w:trPr>
          <w:trHeight w:val="1915"/>
          <w:jc w:val="center"/>
        </w:trPr>
        <w:tc>
          <w:tcPr>
            <w:tcW w:w="1662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11:20-11:50</w:t>
            </w:r>
          </w:p>
        </w:tc>
        <w:tc>
          <w:tcPr>
            <w:tcW w:w="7298" w:type="dxa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以沼气为“纽带”的养殖废弃物循环利用生态农业模式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 董泰丽 山东民和生物科技股份有限公司总工程师（拟邀）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稻虾共育生态循环综合有机种养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 陈浩巍 海南稻虾生态农业开发有限公司董事长</w:t>
            </w:r>
          </w:p>
        </w:tc>
      </w:tr>
      <w:tr w:rsidR="004E71CD" w:rsidTr="004E71CD">
        <w:trPr>
          <w:trHeight w:val="950"/>
          <w:jc w:val="center"/>
        </w:trPr>
        <w:tc>
          <w:tcPr>
            <w:tcW w:w="1662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11:50-12:00</w:t>
            </w:r>
          </w:p>
        </w:tc>
        <w:tc>
          <w:tcPr>
            <w:tcW w:w="7298" w:type="dxa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《农业循环经济创新技术（产品、装备）典型案例目录》发布仪式</w:t>
            </w:r>
          </w:p>
        </w:tc>
      </w:tr>
    </w:tbl>
    <w:p w:rsidR="004E71CD" w:rsidRDefault="004E71CD" w:rsidP="004E71CD">
      <w:pPr>
        <w:shd w:val="clear" w:color="auto" w:fill="FFFFFF"/>
        <w:rPr>
          <w:rFonts w:ascii="宋体" w:hAnsi="宋体" w:cs="宋体"/>
          <w:color w:val="000000"/>
          <w:szCs w:val="21"/>
        </w:rPr>
      </w:pPr>
    </w:p>
    <w:p w:rsidR="004E71CD" w:rsidRDefault="004E71CD" w:rsidP="004E71CD">
      <w:pPr>
        <w:shd w:val="clear" w:color="auto" w:fill="FFFFFF"/>
        <w:rPr>
          <w:rFonts w:ascii="宋体" w:hAnsi="宋体" w:cs="宋体"/>
          <w:color w:val="000000"/>
          <w:szCs w:val="21"/>
        </w:rPr>
      </w:pPr>
    </w:p>
    <w:p w:rsidR="004E71CD" w:rsidRDefault="004E71CD" w:rsidP="004E71CD">
      <w:pPr>
        <w:shd w:val="clear" w:color="auto" w:fill="FFFFFF"/>
        <w:rPr>
          <w:rFonts w:ascii="宋体" w:hAnsi="宋体" w:cs="宋体"/>
          <w:color w:val="000000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3"/>
        <w:gridCol w:w="7027"/>
      </w:tblGrid>
      <w:tr w:rsidR="004E71CD" w:rsidTr="008446D8">
        <w:trPr>
          <w:trHeight w:val="873"/>
        </w:trPr>
        <w:tc>
          <w:tcPr>
            <w:tcW w:w="1773" w:type="dxa"/>
            <w:shd w:val="clear" w:color="auto" w:fill="F1F1F1"/>
            <w:vAlign w:val="center"/>
          </w:tcPr>
          <w:p w:rsidR="004E71CD" w:rsidRDefault="004E71CD" w:rsidP="008446D8">
            <w:pPr>
              <w:rPr>
                <w:rFonts w:ascii="仿宋" w:eastAsia="仿宋" w:hAnsi="仿宋" w:cs="仿宋"/>
                <w:b/>
                <w:bCs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13:30-15:30</w:t>
            </w:r>
          </w:p>
        </w:tc>
        <w:tc>
          <w:tcPr>
            <w:tcW w:w="7027" w:type="dxa"/>
            <w:shd w:val="clear" w:color="auto" w:fill="F1F1F1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第三单元：农业废弃物资源化利用</w:t>
            </w:r>
          </w:p>
        </w:tc>
      </w:tr>
      <w:tr w:rsidR="004E71CD" w:rsidTr="008446D8">
        <w:trPr>
          <w:trHeight w:val="985"/>
        </w:trPr>
        <w:tc>
          <w:tcPr>
            <w:tcW w:w="1773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13:30-13:50</w:t>
            </w:r>
          </w:p>
        </w:tc>
        <w:tc>
          <w:tcPr>
            <w:tcW w:w="7027" w:type="dxa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有机肥在农业循环经济产业链的地位与作用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 符纯华  中华全国供销合作社农业生产资料局副巡视员</w:t>
            </w:r>
          </w:p>
        </w:tc>
      </w:tr>
      <w:tr w:rsidR="004E71CD" w:rsidTr="008446D8">
        <w:trPr>
          <w:trHeight w:val="1120"/>
        </w:trPr>
        <w:tc>
          <w:tcPr>
            <w:tcW w:w="1773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13:50-14:10</w:t>
            </w:r>
          </w:p>
        </w:tc>
        <w:tc>
          <w:tcPr>
            <w:tcW w:w="7027" w:type="dxa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昆虫资源产业化在农业循环经济实践中的前景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 刘玉升  山东农业大学教授</w:t>
            </w:r>
          </w:p>
        </w:tc>
      </w:tr>
      <w:tr w:rsidR="004E71CD" w:rsidTr="008446D8">
        <w:trPr>
          <w:trHeight w:val="1015"/>
        </w:trPr>
        <w:tc>
          <w:tcPr>
            <w:tcW w:w="1773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14:10-14:30</w:t>
            </w:r>
          </w:p>
        </w:tc>
        <w:tc>
          <w:tcPr>
            <w:tcW w:w="7027" w:type="dxa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农业废弃物第三方治理与PPP模式应用探讨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 马海顺  中建政研评估咨询事业部总经理</w:t>
            </w:r>
          </w:p>
        </w:tc>
      </w:tr>
      <w:tr w:rsidR="004E71CD" w:rsidTr="008446D8">
        <w:trPr>
          <w:trHeight w:val="1045"/>
        </w:trPr>
        <w:tc>
          <w:tcPr>
            <w:tcW w:w="1773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14:30-14:50</w:t>
            </w:r>
          </w:p>
        </w:tc>
        <w:tc>
          <w:tcPr>
            <w:tcW w:w="7027" w:type="dxa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玉米秸秆榨糖收储模式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 徐道清 北京天地日月</w:t>
            </w:r>
            <w:r>
              <w:rPr>
                <w:rFonts w:ascii="仿宋" w:eastAsia="仿宋" w:hAnsi="仿宋" w:cs="仿宋"/>
                <w:sz w:val="26"/>
                <w:szCs w:val="26"/>
              </w:rPr>
              <w:t>生物能源有限公司</w:t>
            </w:r>
            <w:r>
              <w:rPr>
                <w:rFonts w:ascii="仿宋" w:eastAsia="仿宋" w:hAnsi="仿宋" w:cs="仿宋" w:hint="eastAsia"/>
                <w:sz w:val="26"/>
                <w:szCs w:val="26"/>
              </w:rPr>
              <w:t>董事长</w:t>
            </w:r>
          </w:p>
        </w:tc>
      </w:tr>
      <w:tr w:rsidR="004E71CD" w:rsidTr="008446D8">
        <w:trPr>
          <w:trHeight w:val="1130"/>
        </w:trPr>
        <w:tc>
          <w:tcPr>
            <w:tcW w:w="1773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14:50-15:10</w:t>
            </w:r>
          </w:p>
        </w:tc>
        <w:tc>
          <w:tcPr>
            <w:tcW w:w="7027" w:type="dxa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农业秸秆低温解离生产纸浆、功能糖和碳基肥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 吴秀林 大连三元鑫酶生物科技有限公司监事</w:t>
            </w:r>
          </w:p>
        </w:tc>
      </w:tr>
      <w:tr w:rsidR="004E71CD" w:rsidTr="008446D8">
        <w:trPr>
          <w:trHeight w:val="1220"/>
        </w:trPr>
        <w:tc>
          <w:tcPr>
            <w:tcW w:w="1773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15:10-15:30</w:t>
            </w:r>
          </w:p>
        </w:tc>
        <w:tc>
          <w:tcPr>
            <w:tcW w:w="7027" w:type="dxa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秸秆气化供暖联产肥炭热电技术与装备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 袁英江 北京乡电电力有限</w:t>
            </w:r>
            <w:bookmarkStart w:id="1" w:name="_GoBack"/>
            <w:bookmarkEnd w:id="1"/>
            <w:r>
              <w:rPr>
                <w:rFonts w:ascii="仿宋" w:eastAsia="仿宋" w:hAnsi="仿宋" w:cs="仿宋" w:hint="eastAsia"/>
                <w:sz w:val="26"/>
                <w:szCs w:val="26"/>
              </w:rPr>
              <w:t>公司 董事长</w:t>
            </w:r>
          </w:p>
        </w:tc>
      </w:tr>
      <w:tr w:rsidR="004E71CD" w:rsidTr="008446D8">
        <w:trPr>
          <w:trHeight w:val="760"/>
        </w:trPr>
        <w:tc>
          <w:tcPr>
            <w:tcW w:w="1773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15:30-16:10</w:t>
            </w:r>
          </w:p>
        </w:tc>
        <w:tc>
          <w:tcPr>
            <w:tcW w:w="7027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第四单元：地膜回收与可降解地膜</w:t>
            </w:r>
          </w:p>
        </w:tc>
      </w:tr>
      <w:tr w:rsidR="004E71CD" w:rsidTr="008446D8">
        <w:trPr>
          <w:trHeight w:val="985"/>
        </w:trPr>
        <w:tc>
          <w:tcPr>
            <w:tcW w:w="1773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15:30-15:50</w:t>
            </w:r>
          </w:p>
        </w:tc>
        <w:tc>
          <w:tcPr>
            <w:tcW w:w="7027" w:type="dxa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我国地膜现状与降解地膜机遇与挑战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— </w:t>
            </w:r>
            <w:r>
              <w:rPr>
                <w:rFonts w:ascii="仿宋" w:eastAsia="仿宋" w:hAnsi="仿宋" w:cs="仿宋" w:hint="eastAsia"/>
                <w:sz w:val="24"/>
                <w:szCs w:val="22"/>
              </w:rPr>
              <w:t>严昌荣  中国农业科学院研究员</w:t>
            </w:r>
          </w:p>
        </w:tc>
      </w:tr>
      <w:tr w:rsidR="004E71CD" w:rsidTr="008446D8">
        <w:trPr>
          <w:trHeight w:val="845"/>
        </w:trPr>
        <w:tc>
          <w:tcPr>
            <w:tcW w:w="1773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15:50-16:10</w:t>
            </w:r>
          </w:p>
        </w:tc>
        <w:tc>
          <w:tcPr>
            <w:tcW w:w="7027" w:type="dxa"/>
            <w:vAlign w:val="center"/>
          </w:tcPr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超薄生物降解地膜开发与应用</w:t>
            </w:r>
          </w:p>
          <w:p w:rsidR="004E71CD" w:rsidRDefault="004E71CD" w:rsidP="008446D8">
            <w:pPr>
              <w:adjustRightInd w:val="0"/>
              <w:snapToGrid w:val="0"/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  贾军 上海弘睿生物科技有限公司研发部经理</w:t>
            </w:r>
          </w:p>
        </w:tc>
      </w:tr>
      <w:tr w:rsidR="004E71CD" w:rsidTr="008446D8">
        <w:trPr>
          <w:trHeight w:val="881"/>
        </w:trPr>
        <w:tc>
          <w:tcPr>
            <w:tcW w:w="1773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16:10-16:30</w:t>
            </w:r>
          </w:p>
        </w:tc>
        <w:tc>
          <w:tcPr>
            <w:tcW w:w="7027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待定</w:t>
            </w:r>
          </w:p>
        </w:tc>
      </w:tr>
      <w:tr w:rsidR="004E71CD" w:rsidTr="008446D8">
        <w:trPr>
          <w:trHeight w:val="1761"/>
        </w:trPr>
        <w:tc>
          <w:tcPr>
            <w:tcW w:w="1773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16:30-17:00</w:t>
            </w:r>
          </w:p>
        </w:tc>
        <w:tc>
          <w:tcPr>
            <w:tcW w:w="7027" w:type="dxa"/>
            <w:vAlign w:val="center"/>
          </w:tcPr>
          <w:p w:rsidR="004E71CD" w:rsidRDefault="004E71CD" w:rsidP="008446D8">
            <w:pP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中国循环经济协会农业循环经济与生态修复专业委员会</w:t>
            </w:r>
          </w:p>
          <w:p w:rsidR="004E71CD" w:rsidRDefault="004E71CD" w:rsidP="008446D8">
            <w:pPr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理事会</w:t>
            </w:r>
          </w:p>
          <w:p w:rsidR="004E71CD" w:rsidRDefault="004E71CD" w:rsidP="008446D8">
            <w:pPr>
              <w:rPr>
                <w:rFonts w:ascii="仿宋" w:eastAsia="仿宋" w:hAnsi="仿宋" w:cs="仿宋" w:hint="eastAsia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新增专家委员会成员、新增会员企业颁证仪式</w:t>
            </w:r>
          </w:p>
        </w:tc>
      </w:tr>
    </w:tbl>
    <w:p w:rsidR="007C2675" w:rsidRPr="004E71CD" w:rsidRDefault="007C2675"/>
    <w:sectPr w:rsidR="007C2675" w:rsidRPr="004E71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4BCD" w:rsidRDefault="00B04BCD" w:rsidP="004E71CD">
      <w:r>
        <w:separator/>
      </w:r>
    </w:p>
  </w:endnote>
  <w:endnote w:type="continuationSeparator" w:id="0">
    <w:p w:rsidR="00B04BCD" w:rsidRDefault="00B04BCD" w:rsidP="004E7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4BCD" w:rsidRDefault="00B04BCD" w:rsidP="004E71CD">
      <w:r>
        <w:separator/>
      </w:r>
    </w:p>
  </w:footnote>
  <w:footnote w:type="continuationSeparator" w:id="0">
    <w:p w:rsidR="00B04BCD" w:rsidRDefault="00B04BCD" w:rsidP="004E71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FED"/>
    <w:rsid w:val="004E71CD"/>
    <w:rsid w:val="007C2675"/>
    <w:rsid w:val="008C4FED"/>
    <w:rsid w:val="00B04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69DFF85-E5AD-4660-8610-73DE0ED5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71CD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71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71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1C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1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909</Characters>
  <Application>Microsoft Office Word</Application>
  <DocSecurity>0</DocSecurity>
  <Lines>7</Lines>
  <Paragraphs>2</Paragraphs>
  <ScaleCrop>false</ScaleCrop>
  <Company>China</Company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2018-10-18T00:44:00Z</dcterms:created>
  <dcterms:modified xsi:type="dcterms:W3CDTF">2018-10-18T00:45:00Z</dcterms:modified>
</cp:coreProperties>
</file>