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78F7B1EE" w14:textId="77777777" w:rsidR="00C32CE2" w:rsidRDefault="0010639D" w:rsidP="0010639D">
      <w:pPr>
        <w:jc w:val="center"/>
        <w:rPr>
          <w:rFonts w:ascii="STSong" w:eastAsia="STSong" w:hAnsi="STSong"/>
          <w:sz w:val="40"/>
          <w:szCs w:val="30"/>
        </w:rPr>
      </w:pPr>
      <w:r w:rsidRPr="00F83260">
        <w:rPr>
          <w:rFonts w:ascii="STSong" w:eastAsia="STSong" w:hAnsi="STSong"/>
          <w:sz w:val="40"/>
          <w:szCs w:val="30"/>
        </w:rPr>
        <w:t>“2020</w:t>
      </w:r>
      <w:r w:rsidRPr="00F83260">
        <w:rPr>
          <w:rFonts w:ascii="STSong" w:eastAsia="STSong" w:hAnsi="STSong" w:hint="eastAsia"/>
          <w:sz w:val="40"/>
          <w:szCs w:val="30"/>
        </w:rPr>
        <w:t>年</w:t>
      </w:r>
      <w:r w:rsidRPr="00F83260">
        <w:rPr>
          <w:rFonts w:ascii="STSong" w:eastAsia="STSong" w:hAnsi="STSong"/>
          <w:sz w:val="40"/>
          <w:szCs w:val="30"/>
        </w:rPr>
        <w:t>保尔森可持续发展奖</w:t>
      </w:r>
      <w:r w:rsidRPr="00F83260">
        <w:rPr>
          <w:rFonts w:ascii="STSong" w:eastAsia="STSong" w:hAnsi="STSong" w:hint="eastAsia"/>
          <w:sz w:val="40"/>
          <w:szCs w:val="30"/>
        </w:rPr>
        <w:t>”</w:t>
      </w:r>
      <w:r>
        <w:rPr>
          <w:rFonts w:ascii="STSong" w:eastAsia="STSong" w:hAnsi="STSong"/>
          <w:sz w:val="40"/>
          <w:szCs w:val="30"/>
        </w:rPr>
        <w:t>常见问题解答</w:t>
      </w:r>
    </w:p>
    <w:p w14:paraId="5171F112" w14:textId="77777777" w:rsidR="0010639D" w:rsidRDefault="0010639D" w:rsidP="0010639D">
      <w:pPr>
        <w:rPr>
          <w:rFonts w:ascii="STFangsong" w:eastAsia="STFangsong" w:hAnsi="STFangsong"/>
          <w:sz w:val="30"/>
          <w:szCs w:val="30"/>
        </w:rPr>
      </w:pPr>
      <w:bookmarkStart w:id="0" w:name="_GoBack"/>
      <w:bookmarkEnd w:id="0"/>
    </w:p>
    <w:p w14:paraId="1B3A11E3" w14:textId="77777777" w:rsidR="0010639D" w:rsidRPr="0010639D" w:rsidRDefault="0010639D" w:rsidP="0010639D">
      <w:pPr>
        <w:rPr>
          <w:rStyle w:val="a4"/>
          <w:rFonts w:ascii="STFangsong" w:eastAsia="STFangsong" w:hAnsi="STFangsong" w:hint="eastAsia"/>
          <w:sz w:val="30"/>
          <w:szCs w:val="30"/>
        </w:rPr>
      </w:pPr>
      <w:r w:rsidRPr="0010639D">
        <w:rPr>
          <w:rFonts w:ascii="STFangsong" w:eastAsia="STFangsong" w:hAnsi="STFangsong" w:hint="eastAsia"/>
          <w:sz w:val="30"/>
          <w:szCs w:val="30"/>
        </w:rPr>
        <w:t>Q</w:t>
      </w:r>
      <w:r w:rsidRPr="0010639D">
        <w:rPr>
          <w:rStyle w:val="a4"/>
          <w:rFonts w:ascii="STFangsong" w:eastAsia="STFangsong" w:hAnsi="STFangsong"/>
          <w:sz w:val="30"/>
          <w:szCs w:val="30"/>
        </w:rPr>
        <w:t>什么类型的机构可以申报？</w:t>
      </w:r>
    </w:p>
    <w:p w14:paraId="1DCCFCD8" w14:textId="77777777" w:rsidR="0010639D" w:rsidRPr="0010639D" w:rsidRDefault="0010639D" w:rsidP="0010639D">
      <w:pPr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申请方须为在中国境内依法注册的机构，如企业、事业单位、社会团体、非政府组织等。上述实体所实施的项目，都可以参与申报。</w:t>
      </w:r>
    </w:p>
    <w:p w14:paraId="5C0CB9F7" w14:textId="77777777" w:rsidR="0010639D" w:rsidRPr="0010639D" w:rsidRDefault="0010639D" w:rsidP="0010639D">
      <w:pPr>
        <w:pStyle w:val="a3"/>
        <w:spacing w:before="0" w:beforeAutospacing="0" w:after="0" w:afterAutospacing="0"/>
        <w:rPr>
          <w:rStyle w:val="a4"/>
          <w:rFonts w:ascii="STFangsong" w:eastAsia="STFangsong" w:hAnsi="STFangsong"/>
          <w:sz w:val="30"/>
          <w:szCs w:val="30"/>
        </w:rPr>
      </w:pPr>
    </w:p>
    <w:p w14:paraId="6F472E37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Q保尔森奖对申请项目的体量和规模有要求么(关注到此前的获奖项目包括一些大型项目)？</w:t>
      </w:r>
    </w:p>
    <w:p w14:paraId="18C4ECFE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保尔森奖旨在表彰创新的、可复制的、具有环境和经济双重效益的市场化解决方案，并未对申请项目的规模设置门槛。在申请时，申请项目须已投入运营或已经竣工，并能提供证明项目产出和影响的相关事实和数据。</w:t>
      </w:r>
    </w:p>
    <w:p w14:paraId="55C48D3C" w14:textId="77777777" w:rsidR="0010639D" w:rsidRPr="0010639D" w:rsidRDefault="0010639D" w:rsidP="0010639D">
      <w:pPr>
        <w:pStyle w:val="a3"/>
        <w:spacing w:before="0" w:beforeAutospacing="0" w:after="0" w:afterAutospacing="0"/>
        <w:rPr>
          <w:rStyle w:val="a4"/>
          <w:rFonts w:ascii="STFangsong" w:eastAsia="STFangsong" w:hAnsi="STFangsong"/>
          <w:sz w:val="30"/>
          <w:szCs w:val="30"/>
        </w:rPr>
      </w:pPr>
    </w:p>
    <w:p w14:paraId="706B2324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Q研究性的项目可以申请吗？</w:t>
      </w:r>
    </w:p>
    <w:p w14:paraId="59300EF1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如研究性项目有成果转化、产业化或进行试点，能提供项目产出和影响的相关事实和数据，即可申请。</w:t>
      </w:r>
    </w:p>
    <w:p w14:paraId="23BA1EED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 w:hint="eastAsia"/>
          <w:sz w:val="30"/>
          <w:szCs w:val="30"/>
        </w:rPr>
      </w:pPr>
    </w:p>
    <w:p w14:paraId="364128BD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Q关于奖项设置：2020年保尔森奖设置“绿色创新”和“自然守护”两大类别，是否为单独的两个奖项？除了年度大奖还分设其他奖项么？</w:t>
      </w:r>
    </w:p>
    <w:p w14:paraId="7CC4AECD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lastRenderedPageBreak/>
        <w:t>今年，保尔森奖下设两个类别——“绿色创新”和“自然守护”，每个类别设一个年度大奖和一个优胜奖。</w:t>
      </w:r>
    </w:p>
    <w:p w14:paraId="2072EE01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 w:hint="eastAsia"/>
          <w:sz w:val="30"/>
          <w:szCs w:val="30"/>
        </w:rPr>
      </w:pPr>
    </w:p>
    <w:p w14:paraId="742155D5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Q保尔森奖是否有奖金的设置？</w:t>
      </w:r>
    </w:p>
    <w:p w14:paraId="3DE6B26F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各类别的年度大奖得主将获得5万美元以及奖杯一座，优胜奖项目将获得荣誉证书。年度大奖和优胜奖项目高层将受邀出席年度颁奖典礼，接受表彰。</w:t>
      </w:r>
    </w:p>
    <w:p w14:paraId="56580F16" w14:textId="77777777" w:rsidR="0010639D" w:rsidRPr="0010639D" w:rsidRDefault="0010639D" w:rsidP="0010639D">
      <w:pPr>
        <w:pStyle w:val="a3"/>
        <w:spacing w:before="0" w:beforeAutospacing="0" w:after="0" w:afterAutospacing="0"/>
        <w:rPr>
          <w:rStyle w:val="a4"/>
          <w:rFonts w:ascii="STFangsong" w:eastAsia="STFangsong" w:hAnsi="STFangsong"/>
          <w:sz w:val="30"/>
          <w:szCs w:val="30"/>
        </w:rPr>
      </w:pPr>
    </w:p>
    <w:p w14:paraId="0B4792C4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Q申请表用中文填写么？</w:t>
      </w:r>
    </w:p>
    <w:p w14:paraId="53D61F86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申请表请用中文填写，后续如需英文材料保尔森奖秘书处将与表格中的“联系人”沟通。</w:t>
      </w:r>
    </w:p>
    <w:p w14:paraId="58844BF8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 w:hint="eastAsia"/>
          <w:sz w:val="30"/>
          <w:szCs w:val="30"/>
        </w:rPr>
      </w:pPr>
    </w:p>
    <w:p w14:paraId="66633F56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Q需不需要参评费？</w:t>
      </w:r>
    </w:p>
    <w:p w14:paraId="0881A2B5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保尔森奖不在任何参评阶段收取任何费用。</w:t>
      </w:r>
    </w:p>
    <w:p w14:paraId="704BB2C6" w14:textId="77777777" w:rsidR="0010639D" w:rsidRPr="0010639D" w:rsidRDefault="0010639D" w:rsidP="0010639D">
      <w:pPr>
        <w:pStyle w:val="a3"/>
        <w:spacing w:before="0" w:beforeAutospacing="0" w:after="0" w:afterAutospacing="0"/>
        <w:rPr>
          <w:rStyle w:val="a4"/>
          <w:rFonts w:ascii="STFangsong" w:eastAsia="STFangsong" w:hAnsi="STFangsong"/>
          <w:sz w:val="30"/>
          <w:szCs w:val="30"/>
        </w:rPr>
      </w:pPr>
    </w:p>
    <w:p w14:paraId="2316388A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Q同一个机构可否同时申报多个项目？</w:t>
      </w:r>
    </w:p>
    <w:p w14:paraId="2683BB1C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允许同一机构的不同项目申报保尔森奖。</w:t>
      </w:r>
    </w:p>
    <w:p w14:paraId="26ADE4C2" w14:textId="77777777" w:rsidR="0010639D" w:rsidRPr="0010639D" w:rsidRDefault="0010639D" w:rsidP="0010639D">
      <w:pPr>
        <w:pStyle w:val="a3"/>
        <w:spacing w:before="0" w:beforeAutospacing="0" w:after="0" w:afterAutospacing="0"/>
        <w:rPr>
          <w:rStyle w:val="a4"/>
          <w:rFonts w:ascii="STFangsong" w:eastAsia="STFangsong" w:hAnsi="STFangsong"/>
          <w:sz w:val="30"/>
          <w:szCs w:val="30"/>
        </w:rPr>
      </w:pPr>
    </w:p>
    <w:p w14:paraId="782DBA2B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Q保尔森奖的评审流程具体是怎样实行的？</w:t>
      </w:r>
    </w:p>
    <w:p w14:paraId="0D4BFFB5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保尔森奖实行初评、中评和定评三级评审制度，统一由保尔森奖组委会秘书处组织专家和评委实施。</w:t>
      </w:r>
    </w:p>
    <w:p w14:paraId="379D6E70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初评时间：2020年7月16日-2020年8月</w:t>
      </w:r>
    </w:p>
    <w:p w14:paraId="2DA2948F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中评时间：2020年8月</w:t>
      </w:r>
    </w:p>
    <w:p w14:paraId="5129EB91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定评时间：2020年9月-10月</w:t>
      </w:r>
    </w:p>
    <w:p w14:paraId="503F0DAA" w14:textId="77777777" w:rsidR="0010639D" w:rsidRPr="0010639D" w:rsidRDefault="0010639D" w:rsidP="0010639D">
      <w:pPr>
        <w:pStyle w:val="a3"/>
        <w:spacing w:before="0" w:beforeAutospacing="0" w:after="0" w:afterAutospacing="0"/>
        <w:rPr>
          <w:rStyle w:val="a4"/>
          <w:rFonts w:ascii="STFangsong" w:eastAsia="STFangsong" w:hAnsi="STFangsong"/>
          <w:sz w:val="30"/>
          <w:szCs w:val="30"/>
        </w:rPr>
      </w:pPr>
    </w:p>
    <w:p w14:paraId="1DFC137E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Q参评过程中是否有实地考察环节？</w:t>
      </w:r>
    </w:p>
    <w:p w14:paraId="6A848F5B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在定评阶段，保尔森奖评委将对入围项目进行实地考察，综合评定后确定年度大奖和优胜奖项目。</w:t>
      </w:r>
    </w:p>
    <w:p w14:paraId="7A7C73F1" w14:textId="77777777" w:rsidR="0010639D" w:rsidRPr="0010639D" w:rsidRDefault="0010639D" w:rsidP="0010639D">
      <w:pPr>
        <w:pStyle w:val="a3"/>
        <w:spacing w:before="0" w:beforeAutospacing="0" w:after="0" w:afterAutospacing="0"/>
        <w:rPr>
          <w:rStyle w:val="a4"/>
          <w:rFonts w:ascii="STFangsong" w:eastAsia="STFangsong" w:hAnsi="STFangsong"/>
          <w:sz w:val="30"/>
          <w:szCs w:val="30"/>
        </w:rPr>
      </w:pPr>
    </w:p>
    <w:p w14:paraId="1378D53F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Q颁奖典礼将在何时何地举办？</w:t>
      </w:r>
    </w:p>
    <w:p w14:paraId="1D998C8F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颁奖典礼拟于2020年11月在京举办，具体情况以实际安排为准。请关注保尔森奖官网及保尔森基金会官微的最新信息发布。</w:t>
      </w:r>
    </w:p>
    <w:p w14:paraId="26B2060B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 w:hint="eastAsia"/>
          <w:sz w:val="30"/>
          <w:szCs w:val="30"/>
        </w:rPr>
      </w:pPr>
    </w:p>
    <w:p w14:paraId="169EA166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Style w:val="a4"/>
          <w:rFonts w:ascii="STFangsong" w:eastAsia="STFangsong" w:hAnsi="STFangsong"/>
          <w:sz w:val="30"/>
          <w:szCs w:val="30"/>
        </w:rPr>
        <w:t>Q保尔森奖会对获奖项目进行相关的宣传么？</w:t>
      </w:r>
    </w:p>
    <w:p w14:paraId="5EA291E1" w14:textId="77777777" w:rsidR="0010639D" w:rsidRPr="0010639D" w:rsidRDefault="0010639D" w:rsidP="0010639D">
      <w:pPr>
        <w:pStyle w:val="a3"/>
        <w:spacing w:before="0" w:beforeAutospacing="0" w:after="0" w:afterAutospacing="0"/>
        <w:rPr>
          <w:rFonts w:ascii="STFangsong" w:eastAsia="STFangsong" w:hAnsi="STFangsong"/>
          <w:sz w:val="30"/>
          <w:szCs w:val="30"/>
        </w:rPr>
      </w:pPr>
      <w:r w:rsidRPr="0010639D">
        <w:rPr>
          <w:rFonts w:ascii="STFangsong" w:eastAsia="STFangsong" w:hAnsi="STFangsong"/>
          <w:sz w:val="30"/>
          <w:szCs w:val="30"/>
        </w:rPr>
        <w:t>保尔森奖深受国内外主流媒体的关注和报道。第一财经为保尔森奖官方媒体合作伙伴。往届参与奖项报道的媒体如：Financial Times（英国金融时报）、Bloomberg News（彭博新闻社）、新华社、中新社、央视、中国日报、第一财经、财新、中国环境报、中国能源报、绿色时报等。</w:t>
      </w:r>
    </w:p>
    <w:p w14:paraId="1DC35E0D" w14:textId="77777777" w:rsidR="0010639D" w:rsidRDefault="0010639D">
      <w:pPr>
        <w:rPr>
          <w:rFonts w:hint="eastAsia"/>
        </w:rPr>
      </w:pPr>
    </w:p>
    <w:sectPr w:rsidR="0010639D" w:rsidSect="0004493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TSong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STFangsong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displayBackgroundShape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39D"/>
    <w:rsid w:val="0004493C"/>
    <w:rsid w:val="0010639D"/>
    <w:rsid w:val="001A3904"/>
    <w:rsid w:val="003F23C9"/>
    <w:rsid w:val="00655EB5"/>
    <w:rsid w:val="00765B45"/>
    <w:rsid w:val="00F53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29AD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639D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1063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44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06C2D87-3243-2A43-9FE5-8B6677684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154</Words>
  <Characters>880</Characters>
  <Application>Microsoft Macintosh Word</Application>
  <DocSecurity>0</DocSecurity>
  <Lines>7</Lines>
  <Paragraphs>2</Paragraphs>
  <ScaleCrop>false</ScaleCrop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</cp:revision>
  <dcterms:created xsi:type="dcterms:W3CDTF">2020-06-17T01:51:00Z</dcterms:created>
  <dcterms:modified xsi:type="dcterms:W3CDTF">2020-06-17T02:08:00Z</dcterms:modified>
</cp:coreProperties>
</file>